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7584" w:rsidRDefault="004522D0" w:rsidP="004522D0">
      <w:pPr>
        <w:tabs>
          <w:tab w:val="left" w:pos="993"/>
        </w:tabs>
        <w:autoSpaceDE w:val="0"/>
        <w:autoSpaceDN w:val="0"/>
        <w:adjustRightInd w:val="0"/>
        <w:spacing w:line="240" w:lineRule="atLeast"/>
        <w:rPr>
          <w:rFonts w:ascii="Verdana" w:eastAsia="Times New Roman" w:hAnsi="Verdana"/>
          <w:color w:val="383838"/>
          <w:sz w:val="21"/>
          <w:szCs w:val="21"/>
          <w:lang w:val="uk-UA" w:eastAsia="uk-UA"/>
        </w:rPr>
      </w:pPr>
      <w:r w:rsidRPr="00A67584">
        <w:rPr>
          <w:rFonts w:ascii="Verdana" w:eastAsia="Times New Roman" w:hAnsi="Verdana"/>
          <w:color w:val="383838"/>
          <w:sz w:val="21"/>
          <w:szCs w:val="21"/>
          <w:lang w:eastAsia="uk-UA"/>
        </w:rPr>
        <w:t xml:space="preserve"> </w:t>
      </w:r>
      <w:r w:rsidRPr="004522D0">
        <w:rPr>
          <w:rFonts w:ascii="Verdana" w:eastAsia="Times New Roman" w:hAnsi="Verdana"/>
          <w:color w:val="383838"/>
          <w:sz w:val="21"/>
          <w:szCs w:val="21"/>
          <w:lang w:eastAsia="uk-UA"/>
        </w:rPr>
        <w:t xml:space="preserve">                                                                     </w:t>
      </w:r>
    </w:p>
    <w:p w:rsidR="00A67584" w:rsidRPr="00A67584" w:rsidRDefault="00A67584" w:rsidP="00807B83">
      <w:pPr>
        <w:tabs>
          <w:tab w:val="left" w:pos="993"/>
        </w:tabs>
        <w:autoSpaceDE w:val="0"/>
        <w:autoSpaceDN w:val="0"/>
        <w:adjustRightInd w:val="0"/>
        <w:spacing w:line="240" w:lineRule="atLeast"/>
        <w:rPr>
          <w:rFonts w:ascii="Verdana" w:eastAsia="Times New Roman" w:hAnsi="Verdana"/>
          <w:sz w:val="21"/>
          <w:szCs w:val="21"/>
          <w:lang w:val="uk-UA" w:eastAsia="uk-UA"/>
        </w:rPr>
      </w:pPr>
      <w:r>
        <w:rPr>
          <w:rFonts w:ascii="Verdana" w:eastAsia="Times New Roman" w:hAnsi="Verdana"/>
          <w:color w:val="383838"/>
          <w:sz w:val="21"/>
          <w:szCs w:val="21"/>
          <w:lang w:val="uk-UA" w:eastAsia="uk-UA"/>
        </w:rPr>
        <w:t xml:space="preserve">                                                                      </w:t>
      </w:r>
    </w:p>
    <w:p w:rsidR="004522D0" w:rsidRPr="00044E3D" w:rsidRDefault="00AD78D5" w:rsidP="00044E3D">
      <w:pPr>
        <w:tabs>
          <w:tab w:val="left" w:pos="993"/>
        </w:tabs>
        <w:autoSpaceDE w:val="0"/>
        <w:autoSpaceDN w:val="0"/>
        <w:adjustRightInd w:val="0"/>
        <w:spacing w:line="240" w:lineRule="atLeast"/>
        <w:rPr>
          <w:rFonts w:ascii="Times New Roman" w:eastAsia="Times New Roman" w:hAnsi="Times New Roman"/>
          <w:color w:val="383838"/>
          <w:sz w:val="24"/>
          <w:szCs w:val="24"/>
          <w:lang w:val="uk-UA" w:eastAsia="uk-UA"/>
        </w:rPr>
      </w:pPr>
      <w:r w:rsidRPr="00044E3D">
        <w:rPr>
          <w:rFonts w:ascii="Verdana" w:eastAsia="Times New Roman" w:hAnsi="Verdana"/>
          <w:color w:val="383838"/>
          <w:sz w:val="21"/>
          <w:szCs w:val="21"/>
          <w:lang w:val="uk-UA" w:eastAsia="uk-UA"/>
        </w:rPr>
        <w:t xml:space="preserve">                                                                      </w:t>
      </w:r>
      <w:r w:rsidR="004522D0" w:rsidRPr="00044E3D">
        <w:rPr>
          <w:rFonts w:ascii="Times New Roman" w:hAnsi="Times New Roman"/>
          <w:b/>
          <w:bCs/>
          <w:sz w:val="24"/>
          <w:szCs w:val="24"/>
          <w:lang w:val="uk-UA"/>
        </w:rPr>
        <w:t xml:space="preserve">                                                                                                   </w:t>
      </w:r>
    </w:p>
    <w:p w:rsidR="000B6FDD" w:rsidRPr="004522D0" w:rsidRDefault="000B6FDD" w:rsidP="000B6FDD">
      <w:pPr>
        <w:shd w:val="clear" w:color="auto" w:fill="FFFFFF"/>
        <w:spacing w:before="450" w:after="0" w:line="240" w:lineRule="auto"/>
        <w:outlineLvl w:val="0"/>
        <w:rPr>
          <w:rFonts w:ascii="Times New Roman" w:eastAsia="Times New Roman" w:hAnsi="Times New Roman"/>
          <w:b/>
          <w:bCs/>
          <w:color w:val="222222"/>
          <w:kern w:val="36"/>
          <w:sz w:val="24"/>
          <w:szCs w:val="24"/>
          <w:lang w:val="uk-UA" w:eastAsia="uk-UA"/>
        </w:rPr>
      </w:pPr>
      <w:r w:rsidRPr="004522D0">
        <w:rPr>
          <w:rFonts w:ascii="Times New Roman" w:eastAsia="Times New Roman" w:hAnsi="Times New Roman"/>
          <w:b/>
          <w:bCs/>
          <w:color w:val="222222"/>
          <w:kern w:val="36"/>
          <w:sz w:val="24"/>
          <w:szCs w:val="24"/>
          <w:lang w:val="uk-UA" w:eastAsia="uk-UA"/>
        </w:rPr>
        <w:t>АТ “</w:t>
      </w:r>
      <w:r w:rsidR="00D93452" w:rsidRPr="004522D0">
        <w:rPr>
          <w:rFonts w:ascii="Times New Roman" w:eastAsia="Times New Roman" w:hAnsi="Times New Roman"/>
          <w:b/>
          <w:bCs/>
          <w:color w:val="222222"/>
          <w:kern w:val="36"/>
          <w:sz w:val="24"/>
          <w:szCs w:val="24"/>
          <w:lang w:val="uk-UA" w:eastAsia="uk-UA"/>
        </w:rPr>
        <w:t>ПЗМС</w:t>
      </w:r>
      <w:r w:rsidRPr="004522D0">
        <w:rPr>
          <w:rFonts w:ascii="Times New Roman" w:eastAsia="Times New Roman" w:hAnsi="Times New Roman"/>
          <w:b/>
          <w:bCs/>
          <w:color w:val="222222"/>
          <w:kern w:val="36"/>
          <w:sz w:val="24"/>
          <w:szCs w:val="24"/>
          <w:lang w:val="uk-UA" w:eastAsia="uk-UA"/>
        </w:rPr>
        <w:t>” оголошує конкурс на вибір аудиторської компанії</w:t>
      </w:r>
    </w:p>
    <w:p w:rsidR="000B6FDD" w:rsidRPr="004522D0" w:rsidRDefault="000B6FDD" w:rsidP="000B6FDD">
      <w:pPr>
        <w:shd w:val="clear" w:color="auto" w:fill="FFFFFF"/>
        <w:spacing w:before="450" w:after="0" w:line="240" w:lineRule="auto"/>
        <w:outlineLvl w:val="0"/>
        <w:rPr>
          <w:rFonts w:ascii="Times New Roman" w:eastAsia="Times New Roman" w:hAnsi="Times New Roman"/>
          <w:b/>
          <w:bCs/>
          <w:color w:val="222222"/>
          <w:kern w:val="36"/>
          <w:sz w:val="24"/>
          <w:szCs w:val="24"/>
          <w:lang w:val="uk-UA" w:eastAsia="uk-UA"/>
        </w:rPr>
      </w:pPr>
    </w:p>
    <w:p w:rsidR="000B6FDD" w:rsidRPr="004522D0" w:rsidRDefault="00810D44" w:rsidP="000B6F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383838"/>
          <w:sz w:val="24"/>
          <w:szCs w:val="24"/>
          <w:lang w:val="uk-UA" w:eastAsia="uk-UA"/>
        </w:rPr>
      </w:pPr>
      <w:r w:rsidRPr="004522D0">
        <w:rPr>
          <w:rFonts w:ascii="Times New Roman" w:eastAsia="Times New Roman" w:hAnsi="Times New Roman"/>
          <w:b/>
          <w:bCs/>
          <w:color w:val="383838"/>
          <w:sz w:val="24"/>
          <w:szCs w:val="24"/>
          <w:lang w:val="uk-UA" w:eastAsia="uk-UA"/>
        </w:rPr>
        <w:t xml:space="preserve"> </w:t>
      </w:r>
      <w:r w:rsidR="000B6FDD" w:rsidRPr="004522D0">
        <w:rPr>
          <w:rFonts w:ascii="Times New Roman" w:eastAsia="Times New Roman" w:hAnsi="Times New Roman"/>
          <w:b/>
          <w:bCs/>
          <w:color w:val="383838"/>
          <w:sz w:val="24"/>
          <w:szCs w:val="24"/>
          <w:lang w:val="uk-UA" w:eastAsia="uk-UA"/>
        </w:rPr>
        <w:t>Оголошення</w:t>
      </w:r>
      <w:r w:rsidR="000B6FDD" w:rsidRPr="004522D0">
        <w:rPr>
          <w:rFonts w:ascii="Times New Roman" w:eastAsia="Times New Roman" w:hAnsi="Times New Roman"/>
          <w:color w:val="383838"/>
          <w:sz w:val="24"/>
          <w:szCs w:val="24"/>
          <w:lang w:val="uk-UA" w:eastAsia="uk-UA"/>
        </w:rPr>
        <w:t> </w:t>
      </w:r>
      <w:r w:rsidR="000B6FDD" w:rsidRPr="004522D0">
        <w:rPr>
          <w:rFonts w:ascii="Times New Roman" w:eastAsia="Times New Roman" w:hAnsi="Times New Roman"/>
          <w:b/>
          <w:bCs/>
          <w:color w:val="383838"/>
          <w:sz w:val="24"/>
          <w:szCs w:val="24"/>
          <w:lang w:val="uk-UA" w:eastAsia="uk-UA"/>
        </w:rPr>
        <w:t>щодо умов та порядку проведення конкурсу на вибір аудиторської компанії для проведення обов’язкового аудиту фінансової звітності</w:t>
      </w:r>
    </w:p>
    <w:p w:rsidR="00102CFB" w:rsidRPr="004522D0" w:rsidRDefault="000B6FDD" w:rsidP="00D9345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/>
        </w:rPr>
      </w:pP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АТ «</w:t>
      </w:r>
      <w:r w:rsidR="00D93452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ПЗМС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» запрошує до участі в конкурсі  з відбору суб’єктів аудиторської діяльності, які можуть</w:t>
      </w:r>
      <w:r w:rsidR="00D93452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бути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призначені для надання аудиторських послуг</w:t>
      </w:r>
      <w:r w:rsidR="00D93452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з</w:t>
      </w:r>
      <w:r w:rsidR="00102CFB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обов’язкового</w:t>
      </w:r>
      <w:r w:rsidR="00D93452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аудит</w:t>
      </w:r>
      <w:r w:rsidR="00D93452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у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фінансової звітності АТ «</w:t>
      </w:r>
      <w:r w:rsidR="00D93452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ПЗМС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»</w:t>
      </w:r>
      <w:r w:rsidR="00CE3FDC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протягом 2 років: 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</w:t>
      </w:r>
      <w:r w:rsidR="00CE3FDC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за рік, що закінчується 31 грудня 202</w:t>
      </w:r>
      <w:r w:rsidR="00CE3FDC">
        <w:rPr>
          <w:rFonts w:ascii="Times New Roman" w:eastAsia="Times New Roman" w:hAnsi="Times New Roman"/>
          <w:sz w:val="24"/>
          <w:szCs w:val="24"/>
          <w:lang w:val="uk-UA" w:eastAsia="uk-UA"/>
        </w:rPr>
        <w:t>5</w:t>
      </w:r>
      <w:r w:rsidR="00CE3FDC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року </w:t>
      </w:r>
      <w:r w:rsidR="00CE3FDC">
        <w:rPr>
          <w:rFonts w:ascii="Times New Roman" w:eastAsia="Times New Roman" w:hAnsi="Times New Roman"/>
          <w:sz w:val="24"/>
          <w:szCs w:val="24"/>
          <w:lang w:val="uk-UA" w:eastAsia="uk-UA"/>
        </w:rPr>
        <w:t>та за рік,</w:t>
      </w:r>
      <w:r w:rsidR="00CE3FDC" w:rsidRPr="00CE3FDC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</w:t>
      </w:r>
      <w:r w:rsidR="00CE3FDC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що закінчується 31 грудня 202</w:t>
      </w:r>
      <w:r w:rsidR="00CE3FDC">
        <w:rPr>
          <w:rFonts w:ascii="Times New Roman" w:eastAsia="Times New Roman" w:hAnsi="Times New Roman"/>
          <w:sz w:val="24"/>
          <w:szCs w:val="24"/>
          <w:lang w:val="uk-UA" w:eastAsia="uk-UA"/>
        </w:rPr>
        <w:t>6</w:t>
      </w:r>
      <w:r w:rsidR="00CE3FDC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року</w:t>
      </w:r>
      <w:r w:rsidR="00CE3FDC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складеної відповідно до Міжнародних стандартів фінансової звітності</w:t>
      </w:r>
      <w:r w:rsidR="00CE3FDC">
        <w:rPr>
          <w:rFonts w:ascii="Times New Roman" w:eastAsia="Times New Roman" w:hAnsi="Times New Roman"/>
          <w:sz w:val="24"/>
          <w:szCs w:val="24"/>
          <w:lang w:val="uk-UA" w:eastAsia="uk-UA"/>
        </w:rPr>
        <w:t>.</w:t>
      </w:r>
      <w:r w:rsidR="00102CFB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</w:t>
      </w:r>
    </w:p>
    <w:p w:rsidR="000B6FDD" w:rsidRPr="004522D0" w:rsidRDefault="00102CFB" w:rsidP="00D93452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/>
        </w:rPr>
      </w:pP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Обов’язковий аудит фінансової звітності АТ «ПЗМС» необхідно  провести у  відповідності  до  вимог Закону</w:t>
      </w:r>
      <w:r w:rsidR="000B6FDD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України «Про аудит фінансової звітності та аудиторську діяльність», Міжнародних стандартів контролю якості аудиту, огляду, іншого надання впевненості та супутніх послуг Міжнародної федерації бухгалтерів, що прийняті у якості Національних стандартів аудиту, </w:t>
      </w:r>
      <w:r w:rsidR="000B6FDD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вимог 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іншого </w:t>
      </w:r>
      <w:r w:rsidR="000B6FDD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чинного законодавства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України. </w:t>
      </w:r>
    </w:p>
    <w:p w:rsidR="000B6FDD" w:rsidRPr="004522D0" w:rsidRDefault="000B6FDD" w:rsidP="000B6FDD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/>
        </w:rPr>
      </w:pP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До конкурсного відбору запрошуються аудиторські компанії, включені до </w:t>
      </w:r>
      <w:r w:rsidR="00102CFB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розділу 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Реєстру </w:t>
      </w:r>
      <w:r w:rsidR="00102CFB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суб’єктів аудиторської діяльності, які мають право проводити обов’язковий аудит фінансової звітності підприємств, що становлять суспільний інтерес</w:t>
      </w:r>
      <w:r w:rsidR="00850753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та  відповідають вимогам Закону України «Про аудит фінансової звітності та аудиторську діяльність»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.</w:t>
      </w:r>
    </w:p>
    <w:p w:rsidR="000B6FDD" w:rsidRPr="004522D0" w:rsidRDefault="000B6FDD" w:rsidP="000B6F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383838"/>
          <w:sz w:val="24"/>
          <w:szCs w:val="24"/>
          <w:lang w:val="uk-UA" w:eastAsia="uk-UA"/>
        </w:rPr>
      </w:pPr>
      <w:r w:rsidRPr="004522D0">
        <w:rPr>
          <w:rFonts w:ascii="Times New Roman" w:eastAsia="Times New Roman" w:hAnsi="Times New Roman"/>
          <w:color w:val="383838"/>
          <w:sz w:val="24"/>
          <w:szCs w:val="24"/>
          <w:lang w:val="uk-UA" w:eastAsia="uk-UA"/>
        </w:rPr>
        <w:t> </w:t>
      </w:r>
      <w:r w:rsidRPr="004522D0">
        <w:rPr>
          <w:rFonts w:ascii="Times New Roman" w:eastAsia="Times New Roman" w:hAnsi="Times New Roman"/>
          <w:b/>
          <w:bCs/>
          <w:color w:val="383838"/>
          <w:sz w:val="24"/>
          <w:szCs w:val="24"/>
          <w:lang w:val="uk-UA" w:eastAsia="uk-UA"/>
        </w:rPr>
        <w:t>Для участі в конкурсному відборі претендент подає такі документи:</w:t>
      </w:r>
    </w:p>
    <w:p w:rsidR="000B6FDD" w:rsidRPr="004522D0" w:rsidRDefault="000B6FDD" w:rsidP="000B6FDD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/>
        </w:rPr>
      </w:pP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1</w:t>
      </w:r>
      <w:r w:rsidR="00D93452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.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</w:t>
      </w:r>
      <w:r w:rsidR="00D93452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К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онкурсну пропозицію, яка містить інформацію щодо ціни і строку надання аудиторських послуг</w:t>
      </w:r>
      <w:r w:rsidR="00D93452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.</w:t>
      </w:r>
    </w:p>
    <w:p w:rsidR="000B6FDD" w:rsidRPr="004522D0" w:rsidRDefault="000B6FDD" w:rsidP="000B6FDD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/>
        </w:rPr>
      </w:pP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2</w:t>
      </w:r>
      <w:r w:rsidR="00D93452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.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</w:t>
      </w:r>
      <w:r w:rsidR="00D93452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З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аяву на участь у конкурсі у довільній формі, яка містить інформацію про претендента: повне найменування претендента, код ЄДРПОУ, місцезнаходження, посада, ПІБ особи, уповноваженої на підписання конкурсної документації та аудиторського договору; банківські реквізити; телефон, факс, e-</w:t>
      </w:r>
      <w:proofErr w:type="spellStart"/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mail</w:t>
      </w:r>
      <w:proofErr w:type="spellEnd"/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;  відомості щодо досвіду роботи претендента</w:t>
      </w:r>
      <w:r w:rsidR="00D93452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.</w:t>
      </w:r>
    </w:p>
    <w:p w:rsidR="00850753" w:rsidRPr="004522D0" w:rsidRDefault="000B6FDD" w:rsidP="000B6FDD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/>
        </w:rPr>
      </w:pPr>
      <w:r w:rsidRPr="004522D0">
        <w:rPr>
          <w:rFonts w:ascii="Times New Roman" w:eastAsia="Times New Roman" w:hAnsi="Times New Roman"/>
          <w:color w:val="383838"/>
          <w:sz w:val="24"/>
          <w:szCs w:val="24"/>
          <w:lang w:val="uk-UA" w:eastAsia="uk-UA"/>
        </w:rPr>
        <w:t>3</w:t>
      </w:r>
      <w:r w:rsidR="00D93452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.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</w:t>
      </w:r>
      <w:r w:rsidR="00D93452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К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опії документів претендента: </w:t>
      </w:r>
    </w:p>
    <w:p w:rsidR="00850753" w:rsidRPr="004522D0" w:rsidRDefault="000B6FDD" w:rsidP="000B6FDD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/>
        </w:rPr>
      </w:pP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– копію останньої редакції установчого документу чи опис документів з кодом, що надає можливість переглянути останню редакцію установчого документа претендента у вигляді безоплатного доступу через портал електронних сервісів (для юридичних осіб);</w:t>
      </w:r>
    </w:p>
    <w:p w:rsidR="00850753" w:rsidRPr="004522D0" w:rsidRDefault="000B6FDD" w:rsidP="000B6FDD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/>
        </w:rPr>
      </w:pP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– копії документів, що підтверджують результати контролю якості аудиторських послуг; </w:t>
      </w:r>
    </w:p>
    <w:p w:rsidR="000B6FDD" w:rsidRPr="004522D0" w:rsidRDefault="000B6FDD" w:rsidP="000B6FDD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/>
        </w:rPr>
      </w:pP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– проект договору </w:t>
      </w:r>
      <w:r w:rsidR="003969C3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про надання аудиторських послуг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.</w:t>
      </w:r>
    </w:p>
    <w:p w:rsidR="000B6FDD" w:rsidRPr="004522D0" w:rsidRDefault="000B6FDD" w:rsidP="000B6FDD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/>
        </w:rPr>
      </w:pP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4</w:t>
      </w:r>
      <w:r w:rsidR="00D93452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.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</w:t>
      </w:r>
      <w:r w:rsidR="00D93452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Д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одаткову інформацію про:</w:t>
      </w:r>
    </w:p>
    <w:p w:rsidR="000B6FDD" w:rsidRPr="004522D0" w:rsidRDefault="000B6FDD" w:rsidP="000B6FDD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/>
        </w:rPr>
      </w:pP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4.1. повне найменування аудиторської фірми та номер реєстрації в Реєстрі аудиторів та суб’єктів аудиторської діяльності;</w:t>
      </w:r>
    </w:p>
    <w:p w:rsidR="000B6FDD" w:rsidRPr="004522D0" w:rsidRDefault="000B6FDD" w:rsidP="000B6FDD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/>
        </w:rPr>
      </w:pPr>
      <w:r w:rsidRPr="004522D0">
        <w:rPr>
          <w:rFonts w:ascii="Times New Roman" w:eastAsia="Times New Roman" w:hAnsi="Times New Roman"/>
          <w:color w:val="383838"/>
          <w:sz w:val="24"/>
          <w:szCs w:val="24"/>
          <w:lang w:val="uk-UA" w:eastAsia="uk-UA"/>
        </w:rPr>
        <w:t xml:space="preserve">4.2. </w:t>
      </w:r>
      <w:r w:rsidR="00D93452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в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ключення аудиторської фірми до окремого розділу Реєстру </w:t>
      </w:r>
      <w:r w:rsidR="000A0F78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суб’єктів аудиторської діяльності, які мають право проводити обов’язковий аудит фінансової  звітності підприємств, що становлять суспільний інтерес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;</w:t>
      </w:r>
    </w:p>
    <w:p w:rsidR="000B6FDD" w:rsidRPr="004522D0" w:rsidRDefault="000B6FDD" w:rsidP="000B6FDD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/>
        </w:rPr>
      </w:pP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lastRenderedPageBreak/>
        <w:t xml:space="preserve">4.3. досвід роботи аудиторської фірми, ключового партнера з аудиту, аудиторів, які безпосередньо залучатимуться для проведення аудиту фінансової звітності </w:t>
      </w:r>
      <w:r w:rsidR="00D93452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підприємства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, з надання аудиторських послуг щодо проведення обов’язкового аудиту фінансової звітності підприємств, що становлять суспільний інтерес;</w:t>
      </w:r>
    </w:p>
    <w:p w:rsidR="000B6FDD" w:rsidRPr="004522D0" w:rsidRDefault="000B6FDD" w:rsidP="000B6FDD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/>
        </w:rPr>
      </w:pP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4.4. аудиторів, ключового партнера з аудиту, які працюють в аудиторській фірмі за основним місцем роботи та залучатимуться для проведення аудиту фінансової звітності </w:t>
      </w:r>
      <w:r w:rsidR="00D93452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підприємства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, із зазначенням їх прізвища, імені, по батькові, номера реєстрації в Реєстрі аудиторів та суб’єктів аудиторської діяльності;</w:t>
      </w:r>
    </w:p>
    <w:p w:rsidR="000B6FDD" w:rsidRPr="004522D0" w:rsidRDefault="000B6FDD" w:rsidP="000B6F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/>
        </w:rPr>
      </w:pP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4.5. кількість штатних кваліфікованих працівників аудиторської фірми, які залучаються до виконання завдань з аудиту фінансової звітності </w:t>
      </w:r>
      <w:r w:rsidR="00D93452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підприємства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та підтвердили кваліфікацію відповідно до </w:t>
      </w:r>
      <w:hyperlink r:id="rId6" w:anchor="n261" w:tgtFrame="_blank" w:history="1">
        <w:r w:rsidRPr="004522D0">
          <w:rPr>
            <w:rFonts w:ascii="Times New Roman" w:eastAsia="Times New Roman" w:hAnsi="Times New Roman"/>
            <w:sz w:val="24"/>
            <w:szCs w:val="24"/>
            <w:lang w:val="uk-UA" w:eastAsia="uk-UA"/>
          </w:rPr>
          <w:t>статті 19</w:t>
        </w:r>
      </w:hyperlink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 Закону про аудит або мають чинні сертифікати (дипломи) професійних організацій, що підтверджують високий рівень знань з міжнародних стандартів фінансової звітності;</w:t>
      </w:r>
    </w:p>
    <w:p w:rsidR="003969C3" w:rsidRPr="004522D0" w:rsidRDefault="003969C3" w:rsidP="000B6F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/>
        </w:rPr>
      </w:pPr>
    </w:p>
    <w:p w:rsidR="000B6FDD" w:rsidRPr="004522D0" w:rsidRDefault="000B6FDD" w:rsidP="000B6FDD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/>
        </w:rPr>
      </w:pP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4.6. тривалість договірних відносин поспіль аудиторської фірми </w:t>
      </w:r>
      <w:r w:rsidR="00FB0FEA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та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</w:t>
      </w:r>
      <w:r w:rsidR="00F5381F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підприємств</w:t>
      </w:r>
      <w:r w:rsidR="00FB0FEA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а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з питань проведення аудиту фінансової звітності </w:t>
      </w:r>
      <w:r w:rsidR="00F5381F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підприємства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;</w:t>
      </w:r>
    </w:p>
    <w:p w:rsidR="000B6FDD" w:rsidRPr="004522D0" w:rsidRDefault="000B6FDD" w:rsidP="000B6FDD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/>
        </w:rPr>
      </w:pP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4.7. відсутність (наявність) в аудиторської фірми, її керівника та/або аудиторів, які працюють в аудиторській фірмі (за основним місцем роботи або за сумісництвом), будь-яких стягнень, що застосовувалися протягом останніх трьох років органом, який регулює/регулював аудиторську діяльність;</w:t>
      </w:r>
    </w:p>
    <w:p w:rsidR="000B6FDD" w:rsidRPr="004522D0" w:rsidRDefault="000B6FDD" w:rsidP="000B6F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/>
        </w:rPr>
      </w:pP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4.8. надання </w:t>
      </w:r>
      <w:r w:rsidR="00F5381F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підприємству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послуг, зазначених у </w:t>
      </w:r>
      <w:hyperlink r:id="rId7" w:anchor="n62" w:tgtFrame="_blank" w:history="1">
        <w:r w:rsidRPr="004522D0">
          <w:rPr>
            <w:rFonts w:ascii="Times New Roman" w:eastAsia="Times New Roman" w:hAnsi="Times New Roman"/>
            <w:sz w:val="24"/>
            <w:szCs w:val="24"/>
            <w:lang w:val="uk-UA" w:eastAsia="uk-UA"/>
          </w:rPr>
          <w:t>частині четвертій</w:t>
        </w:r>
      </w:hyperlink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 статті 6 Закону про аудит, за фінансовий рік, який передує звітному року, що перевіряється, та за звітний рік, що перевіряється (за наявності).</w:t>
      </w:r>
    </w:p>
    <w:p w:rsidR="000B6FDD" w:rsidRPr="004522D0" w:rsidRDefault="000B6FDD" w:rsidP="000B6F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/>
        </w:rPr>
      </w:pP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Поточна Фінансова звітність АТ «</w:t>
      </w:r>
      <w:r w:rsidR="00F5381F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ПЗМС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» розміщена на сайті </w:t>
      </w:r>
      <w:hyperlink r:id="rId8" w:history="1">
        <w:r w:rsidR="00F5381F" w:rsidRPr="004522D0">
          <w:rPr>
            <w:rStyle w:val="a5"/>
            <w:rFonts w:ascii="Times New Roman" w:eastAsia="Times New Roman" w:hAnsi="Times New Roman"/>
            <w:sz w:val="24"/>
            <w:szCs w:val="24"/>
            <w:lang w:val="en-US" w:eastAsia="uk-UA"/>
          </w:rPr>
          <w:t>www</w:t>
        </w:r>
        <w:r w:rsidR="00F5381F" w:rsidRPr="004522D0">
          <w:rPr>
            <w:rStyle w:val="a5"/>
            <w:rFonts w:ascii="Times New Roman" w:eastAsia="Times New Roman" w:hAnsi="Times New Roman"/>
            <w:sz w:val="24"/>
            <w:szCs w:val="24"/>
            <w:lang w:eastAsia="uk-UA"/>
          </w:rPr>
          <w:t>.</w:t>
        </w:r>
        <w:r w:rsidR="00F5381F" w:rsidRPr="004522D0">
          <w:rPr>
            <w:rStyle w:val="a5"/>
            <w:rFonts w:ascii="Times New Roman" w:eastAsia="Times New Roman" w:hAnsi="Times New Roman"/>
            <w:sz w:val="24"/>
            <w:szCs w:val="24"/>
            <w:lang w:val="en-US" w:eastAsia="uk-UA"/>
          </w:rPr>
          <w:t>medicalglass</w:t>
        </w:r>
        <w:r w:rsidR="00F5381F" w:rsidRPr="004522D0">
          <w:rPr>
            <w:rStyle w:val="a5"/>
            <w:rFonts w:ascii="Times New Roman" w:eastAsia="Times New Roman" w:hAnsi="Times New Roman"/>
            <w:sz w:val="24"/>
            <w:szCs w:val="24"/>
            <w:lang w:eastAsia="uk-UA"/>
          </w:rPr>
          <w:t>.</w:t>
        </w:r>
        <w:r w:rsidR="00F5381F" w:rsidRPr="004522D0">
          <w:rPr>
            <w:rStyle w:val="a5"/>
            <w:rFonts w:ascii="Times New Roman" w:eastAsia="Times New Roman" w:hAnsi="Times New Roman"/>
            <w:sz w:val="24"/>
            <w:szCs w:val="24"/>
            <w:lang w:val="en-US" w:eastAsia="uk-UA"/>
          </w:rPr>
          <w:t>com</w:t>
        </w:r>
        <w:r w:rsidR="00F5381F" w:rsidRPr="004522D0">
          <w:rPr>
            <w:rStyle w:val="a5"/>
            <w:rFonts w:ascii="Times New Roman" w:eastAsia="Times New Roman" w:hAnsi="Times New Roman"/>
            <w:sz w:val="24"/>
            <w:szCs w:val="24"/>
            <w:lang w:eastAsia="uk-UA"/>
          </w:rPr>
          <w:t>.</w:t>
        </w:r>
        <w:r w:rsidR="00F5381F" w:rsidRPr="004522D0">
          <w:rPr>
            <w:rStyle w:val="a5"/>
            <w:rFonts w:ascii="Times New Roman" w:eastAsia="Times New Roman" w:hAnsi="Times New Roman"/>
            <w:sz w:val="24"/>
            <w:szCs w:val="24"/>
            <w:lang w:val="en-US" w:eastAsia="uk-UA"/>
          </w:rPr>
          <w:t>ua</w:t>
        </w:r>
      </w:hyperlink>
      <w:r w:rsidR="00F5381F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в роз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ділі</w:t>
      </w:r>
      <w:r w:rsidRPr="004522D0">
        <w:rPr>
          <w:rFonts w:ascii="Times New Roman" w:eastAsia="Times New Roman" w:hAnsi="Times New Roman"/>
          <w:b/>
          <w:bCs/>
          <w:sz w:val="24"/>
          <w:szCs w:val="24"/>
          <w:lang w:val="uk-UA" w:eastAsia="uk-UA"/>
        </w:rPr>
        <w:t> «</w:t>
      </w:r>
      <w:r w:rsidR="00F5381F" w:rsidRPr="004522D0">
        <w:rPr>
          <w:rFonts w:ascii="Times New Roman" w:eastAsia="Times New Roman" w:hAnsi="Times New Roman"/>
          <w:b/>
          <w:bCs/>
          <w:sz w:val="24"/>
          <w:szCs w:val="24"/>
          <w:lang w:val="uk-UA" w:eastAsia="uk-UA"/>
        </w:rPr>
        <w:t>Інформація</w:t>
      </w:r>
      <w:r w:rsidRPr="004522D0">
        <w:rPr>
          <w:rFonts w:ascii="Times New Roman" w:eastAsia="Times New Roman" w:hAnsi="Times New Roman"/>
          <w:b/>
          <w:bCs/>
          <w:sz w:val="24"/>
          <w:szCs w:val="24"/>
          <w:lang w:val="uk-UA" w:eastAsia="uk-UA"/>
        </w:rPr>
        <w:t>».</w:t>
      </w:r>
    </w:p>
    <w:p w:rsidR="000B6FDD" w:rsidRPr="004522D0" w:rsidRDefault="00810D44" w:rsidP="000B6FDD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/>
        </w:rPr>
      </w:pP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  </w:t>
      </w:r>
    </w:p>
    <w:p w:rsidR="000B6FDD" w:rsidRPr="004522D0" w:rsidRDefault="000B6FDD" w:rsidP="000B6F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383838"/>
          <w:sz w:val="24"/>
          <w:szCs w:val="24"/>
          <w:lang w:val="uk-UA" w:eastAsia="uk-UA"/>
        </w:rPr>
      </w:pPr>
      <w:r w:rsidRPr="004522D0">
        <w:rPr>
          <w:rFonts w:ascii="Times New Roman" w:eastAsia="Times New Roman" w:hAnsi="Times New Roman"/>
          <w:color w:val="383838"/>
          <w:sz w:val="24"/>
          <w:szCs w:val="24"/>
          <w:lang w:val="uk-UA" w:eastAsia="uk-UA"/>
        </w:rPr>
        <w:t> </w:t>
      </w:r>
      <w:r w:rsidRPr="004522D0">
        <w:rPr>
          <w:rFonts w:ascii="Times New Roman" w:eastAsia="Times New Roman" w:hAnsi="Times New Roman"/>
          <w:b/>
          <w:bCs/>
          <w:color w:val="383838"/>
          <w:sz w:val="24"/>
          <w:szCs w:val="24"/>
          <w:lang w:val="uk-UA" w:eastAsia="uk-UA"/>
        </w:rPr>
        <w:t>Графік проведення Конкурсу:</w:t>
      </w:r>
    </w:p>
    <w:p w:rsidR="000B6FDD" w:rsidRPr="004522D0" w:rsidRDefault="00810D44" w:rsidP="000B6FDD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/>
        </w:rPr>
      </w:pP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</w:t>
      </w:r>
      <w:r w:rsidR="000B6FDD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Термін подачі конкурсних пропозицій електронною поштою – до 1</w:t>
      </w:r>
      <w:r w:rsidR="00ED7804" w:rsidRPr="00ED7804">
        <w:rPr>
          <w:rFonts w:ascii="Times New Roman" w:eastAsia="Times New Roman" w:hAnsi="Times New Roman"/>
          <w:sz w:val="24"/>
          <w:szCs w:val="24"/>
          <w:lang w:eastAsia="uk-UA"/>
        </w:rPr>
        <w:t>7</w:t>
      </w:r>
      <w:r w:rsidR="000B6FDD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:</w:t>
      </w:r>
      <w:r w:rsidR="00ED7804" w:rsidRPr="00ED7804">
        <w:rPr>
          <w:rFonts w:ascii="Times New Roman" w:eastAsia="Times New Roman" w:hAnsi="Times New Roman"/>
          <w:sz w:val="24"/>
          <w:szCs w:val="24"/>
          <w:lang w:eastAsia="uk-UA"/>
        </w:rPr>
        <w:t>0</w:t>
      </w:r>
      <w:r w:rsidR="00686ACA" w:rsidRPr="00686ACA">
        <w:rPr>
          <w:rFonts w:ascii="Times New Roman" w:eastAsia="Times New Roman" w:hAnsi="Times New Roman"/>
          <w:sz w:val="24"/>
          <w:szCs w:val="24"/>
          <w:lang w:eastAsia="uk-UA"/>
        </w:rPr>
        <w:t>0</w:t>
      </w:r>
      <w:r w:rsidR="000B6FDD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год. </w:t>
      </w:r>
      <w:r w:rsidR="002B47AE">
        <w:rPr>
          <w:rFonts w:ascii="Times New Roman" w:eastAsia="Times New Roman" w:hAnsi="Times New Roman"/>
          <w:sz w:val="24"/>
          <w:szCs w:val="24"/>
          <w:lang w:val="uk-UA" w:eastAsia="uk-UA"/>
        </w:rPr>
        <w:t>10</w:t>
      </w:r>
      <w:r w:rsidR="000B6FDD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.</w:t>
      </w:r>
      <w:r w:rsidR="002B47AE">
        <w:rPr>
          <w:rFonts w:ascii="Times New Roman" w:eastAsia="Times New Roman" w:hAnsi="Times New Roman"/>
          <w:sz w:val="24"/>
          <w:szCs w:val="24"/>
          <w:lang w:val="uk-UA" w:eastAsia="uk-UA"/>
        </w:rPr>
        <w:t>11</w:t>
      </w:r>
      <w:r w:rsidR="000B6FDD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.202</w:t>
      </w:r>
      <w:r w:rsidR="002B47AE">
        <w:rPr>
          <w:rFonts w:ascii="Times New Roman" w:eastAsia="Times New Roman" w:hAnsi="Times New Roman"/>
          <w:sz w:val="24"/>
          <w:szCs w:val="24"/>
          <w:lang w:val="uk-UA" w:eastAsia="uk-UA"/>
        </w:rPr>
        <w:t>5</w:t>
      </w:r>
      <w:r w:rsidR="000B6FDD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року.</w:t>
      </w:r>
    </w:p>
    <w:p w:rsidR="00810D44" w:rsidRPr="004522D0" w:rsidRDefault="00810D44" w:rsidP="00810D4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/>
        </w:rPr>
      </w:pPr>
      <w:r w:rsidRPr="004522D0">
        <w:rPr>
          <w:rFonts w:ascii="Times New Roman" w:eastAsia="Times New Roman" w:hAnsi="Times New Roman"/>
          <w:color w:val="383838"/>
          <w:sz w:val="24"/>
          <w:szCs w:val="24"/>
          <w:lang w:val="uk-UA" w:eastAsia="uk-UA"/>
        </w:rPr>
        <w:t xml:space="preserve">  </w:t>
      </w:r>
      <w:r w:rsidR="00FC466B" w:rsidRPr="004522D0">
        <w:rPr>
          <w:rFonts w:ascii="Times New Roman" w:hAnsi="Times New Roman"/>
          <w:color w:val="000000"/>
          <w:sz w:val="24"/>
          <w:szCs w:val="24"/>
          <w:lang w:val="uk-UA"/>
        </w:rPr>
        <w:t>Інформування призначеного (обраного) Наглядовою радою підприємства</w:t>
      </w:r>
      <w:r w:rsidR="00FC466B" w:rsidRPr="004522D0">
        <w:rPr>
          <w:rFonts w:ascii="Times New Roman" w:hAnsi="Times New Roman"/>
          <w:sz w:val="24"/>
          <w:szCs w:val="24"/>
          <w:lang w:val="uk-UA"/>
        </w:rPr>
        <w:t xml:space="preserve"> суб’єкта аудиторської діяльності</w:t>
      </w:r>
      <w:r w:rsidR="00FC466B" w:rsidRPr="004522D0">
        <w:rPr>
          <w:rFonts w:ascii="Times New Roman" w:hAnsi="Times New Roman"/>
          <w:color w:val="000000"/>
          <w:sz w:val="24"/>
          <w:szCs w:val="24"/>
          <w:lang w:val="uk-UA"/>
        </w:rPr>
        <w:t xml:space="preserve"> для надання послуг з обов’язкового аудиту фінансової звітності підприємства здійснюється засобами електронної пошти на підставі результатів конкурсного відбору</w:t>
      </w:r>
      <w:r w:rsidRPr="004522D0">
        <w:rPr>
          <w:rFonts w:ascii="Times New Roman" w:eastAsia="Times New Roman" w:hAnsi="Times New Roman"/>
          <w:color w:val="383838"/>
          <w:sz w:val="24"/>
          <w:szCs w:val="24"/>
          <w:lang w:val="uk-UA" w:eastAsia="uk-UA"/>
        </w:rPr>
        <w:t xml:space="preserve"> 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до </w:t>
      </w:r>
      <w:r w:rsidR="002B47AE">
        <w:rPr>
          <w:rFonts w:ascii="Times New Roman" w:eastAsia="Times New Roman" w:hAnsi="Times New Roman"/>
          <w:sz w:val="24"/>
          <w:szCs w:val="24"/>
          <w:lang w:val="uk-UA" w:eastAsia="uk-UA"/>
        </w:rPr>
        <w:t>21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.1</w:t>
      </w:r>
      <w:r w:rsidR="002B47AE">
        <w:rPr>
          <w:rFonts w:ascii="Times New Roman" w:eastAsia="Times New Roman" w:hAnsi="Times New Roman"/>
          <w:sz w:val="24"/>
          <w:szCs w:val="24"/>
          <w:lang w:val="uk-UA" w:eastAsia="uk-UA"/>
        </w:rPr>
        <w:t>1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.202</w:t>
      </w:r>
      <w:r w:rsidR="002B47AE">
        <w:rPr>
          <w:rFonts w:ascii="Times New Roman" w:eastAsia="Times New Roman" w:hAnsi="Times New Roman"/>
          <w:sz w:val="24"/>
          <w:szCs w:val="24"/>
          <w:lang w:val="uk-UA" w:eastAsia="uk-UA"/>
        </w:rPr>
        <w:t>5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р.</w:t>
      </w:r>
    </w:p>
    <w:p w:rsidR="00810D44" w:rsidRPr="004522D0" w:rsidRDefault="00810D44" w:rsidP="000B6FDD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/>
          <w:color w:val="383838"/>
          <w:sz w:val="24"/>
          <w:szCs w:val="24"/>
          <w:lang w:val="uk-UA" w:eastAsia="uk-UA"/>
        </w:rPr>
      </w:pPr>
    </w:p>
    <w:p w:rsidR="00FC466B" w:rsidRPr="004522D0" w:rsidRDefault="000B6FDD" w:rsidP="00FC46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/>
        </w:rPr>
      </w:pPr>
      <w:r w:rsidRPr="004522D0">
        <w:rPr>
          <w:rFonts w:ascii="Times New Roman" w:eastAsia="Times New Roman" w:hAnsi="Times New Roman"/>
          <w:color w:val="383838"/>
          <w:sz w:val="24"/>
          <w:szCs w:val="24"/>
          <w:lang w:val="uk-UA" w:eastAsia="uk-UA"/>
        </w:rPr>
        <w:t> </w:t>
      </w:r>
      <w:r w:rsidRPr="004522D0">
        <w:rPr>
          <w:rFonts w:ascii="Times New Roman" w:eastAsia="Times New Roman" w:hAnsi="Times New Roman"/>
          <w:b/>
          <w:bCs/>
          <w:color w:val="383838"/>
          <w:sz w:val="24"/>
          <w:szCs w:val="24"/>
          <w:lang w:val="uk-UA" w:eastAsia="uk-UA"/>
        </w:rPr>
        <w:t xml:space="preserve">Контактні особи від </w:t>
      </w:r>
      <w:r w:rsidR="00F5381F" w:rsidRPr="004522D0">
        <w:rPr>
          <w:rFonts w:ascii="Times New Roman" w:eastAsia="Times New Roman" w:hAnsi="Times New Roman"/>
          <w:b/>
          <w:bCs/>
          <w:color w:val="383838"/>
          <w:sz w:val="24"/>
          <w:szCs w:val="24"/>
          <w:lang w:val="uk-UA" w:eastAsia="uk-UA"/>
        </w:rPr>
        <w:t>підприємства</w:t>
      </w:r>
      <w:r w:rsidRPr="004522D0">
        <w:rPr>
          <w:rFonts w:ascii="Times New Roman" w:eastAsia="Times New Roman" w:hAnsi="Times New Roman"/>
          <w:b/>
          <w:bCs/>
          <w:color w:val="383838"/>
          <w:sz w:val="24"/>
          <w:szCs w:val="24"/>
          <w:lang w:val="uk-UA" w:eastAsia="uk-UA"/>
        </w:rPr>
        <w:t xml:space="preserve"> з питань Конкурсу</w:t>
      </w:r>
      <w:r w:rsidRPr="004522D0">
        <w:rPr>
          <w:rFonts w:ascii="Times New Roman" w:eastAsia="Times New Roman" w:hAnsi="Times New Roman"/>
          <w:color w:val="383838"/>
          <w:sz w:val="24"/>
          <w:szCs w:val="24"/>
          <w:lang w:val="uk-UA" w:eastAsia="uk-UA"/>
        </w:rPr>
        <w:t xml:space="preserve"> – 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Голов</w:t>
      </w:r>
      <w:r w:rsidR="00FC466B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ний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</w:t>
      </w:r>
      <w:r w:rsidR="00FC466B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бухгалтер Рубан Ксенія Володимирівна</w:t>
      </w:r>
      <w:r w:rsidR="00F5381F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050</w:t>
      </w:r>
      <w:r w:rsidR="00FC466B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2983090</w:t>
      </w:r>
    </w:p>
    <w:p w:rsidR="000B6FDD" w:rsidRPr="004522D0" w:rsidRDefault="000B6FDD" w:rsidP="00FC466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uk-UA"/>
        </w:rPr>
      </w:pP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електронна пошта – </w:t>
      </w:r>
      <w:proofErr w:type="spellStart"/>
      <w:r w:rsidR="00FC466B" w:rsidRPr="004522D0">
        <w:rPr>
          <w:rFonts w:ascii="Times New Roman" w:eastAsia="Times New Roman" w:hAnsi="Times New Roman"/>
          <w:sz w:val="24"/>
          <w:szCs w:val="24"/>
          <w:lang w:val="en-US" w:eastAsia="uk-UA"/>
        </w:rPr>
        <w:t>ruban</w:t>
      </w:r>
      <w:proofErr w:type="spellEnd"/>
      <w:r w:rsidR="00CD57AA" w:rsidRPr="004522D0">
        <w:rPr>
          <w:rFonts w:ascii="Times New Roman" w:eastAsia="Times New Roman" w:hAnsi="Times New Roman"/>
          <w:sz w:val="24"/>
          <w:szCs w:val="24"/>
          <w:lang w:eastAsia="uk-UA"/>
        </w:rPr>
        <w:t>@</w:t>
      </w:r>
      <w:proofErr w:type="spellStart"/>
      <w:r w:rsidR="00CD57AA" w:rsidRPr="004522D0">
        <w:rPr>
          <w:rFonts w:ascii="Times New Roman" w:eastAsia="Times New Roman" w:hAnsi="Times New Roman"/>
          <w:sz w:val="24"/>
          <w:szCs w:val="24"/>
          <w:lang w:val="en-US" w:eastAsia="uk-UA"/>
        </w:rPr>
        <w:t>medicalglass</w:t>
      </w:r>
      <w:proofErr w:type="spellEnd"/>
      <w:r w:rsidR="00CD57AA" w:rsidRPr="004522D0">
        <w:rPr>
          <w:rFonts w:ascii="Times New Roman" w:eastAsia="Times New Roman" w:hAnsi="Times New Roman"/>
          <w:sz w:val="24"/>
          <w:szCs w:val="24"/>
          <w:lang w:eastAsia="uk-UA"/>
        </w:rPr>
        <w:t>.</w:t>
      </w:r>
      <w:r w:rsidR="00CD57AA" w:rsidRPr="004522D0">
        <w:rPr>
          <w:rFonts w:ascii="Times New Roman" w:eastAsia="Times New Roman" w:hAnsi="Times New Roman"/>
          <w:sz w:val="24"/>
          <w:szCs w:val="24"/>
          <w:lang w:val="en-US" w:eastAsia="uk-UA"/>
        </w:rPr>
        <w:t>com</w:t>
      </w:r>
      <w:r w:rsidR="00CD57AA" w:rsidRPr="004522D0">
        <w:rPr>
          <w:rFonts w:ascii="Times New Roman" w:eastAsia="Times New Roman" w:hAnsi="Times New Roman"/>
          <w:sz w:val="24"/>
          <w:szCs w:val="24"/>
          <w:lang w:eastAsia="uk-UA"/>
        </w:rPr>
        <w:t>.</w:t>
      </w:r>
      <w:proofErr w:type="spellStart"/>
      <w:r w:rsidR="00CD57AA" w:rsidRPr="004522D0">
        <w:rPr>
          <w:rFonts w:ascii="Times New Roman" w:eastAsia="Times New Roman" w:hAnsi="Times New Roman"/>
          <w:sz w:val="24"/>
          <w:szCs w:val="24"/>
          <w:lang w:val="en-US" w:eastAsia="uk-UA"/>
        </w:rPr>
        <w:t>ua</w:t>
      </w:r>
      <w:proofErr w:type="spellEnd"/>
    </w:p>
    <w:p w:rsidR="000B6FDD" w:rsidRPr="004522D0" w:rsidRDefault="000B6FDD" w:rsidP="000B6F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/>
        </w:rPr>
      </w:pPr>
      <w:r w:rsidRPr="004522D0">
        <w:rPr>
          <w:rFonts w:ascii="Times New Roman" w:eastAsia="Times New Roman" w:hAnsi="Times New Roman"/>
          <w:color w:val="383838"/>
          <w:sz w:val="24"/>
          <w:szCs w:val="24"/>
          <w:lang w:val="uk-UA" w:eastAsia="uk-UA"/>
        </w:rPr>
        <w:t> </w:t>
      </w:r>
      <w:r w:rsidRPr="004522D0">
        <w:rPr>
          <w:rFonts w:ascii="Times New Roman" w:eastAsia="Times New Roman" w:hAnsi="Times New Roman"/>
          <w:b/>
          <w:bCs/>
          <w:color w:val="383838"/>
          <w:sz w:val="24"/>
          <w:szCs w:val="24"/>
          <w:lang w:val="uk-UA" w:eastAsia="uk-UA"/>
        </w:rPr>
        <w:t>Конфлікт інтересів та Етика</w:t>
      </w:r>
      <w:r w:rsidRPr="004522D0">
        <w:rPr>
          <w:rFonts w:ascii="Times New Roman" w:eastAsia="Times New Roman" w:hAnsi="Times New Roman"/>
          <w:color w:val="383838"/>
          <w:sz w:val="24"/>
          <w:szCs w:val="24"/>
          <w:lang w:val="uk-UA" w:eastAsia="uk-UA"/>
        </w:rPr>
        <w:t> 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Якщо у будь-якого учасника Конкурсу виявлено конфлікт інтересів, його відразу дискваліфікують. Конфлікт інтересів – це ситуація, коли (але не виключно) учасник має відносини, що дозволяють йому безпосередньо або через третіх осіб отримати доступ до внутрішньої інформації </w:t>
      </w:r>
      <w:r w:rsidR="00CD57AA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підприємства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або вплинути на хід Конкурсу та/або на рішення Робочої групи з проведення конкурсу. АТ «</w:t>
      </w:r>
      <w:r w:rsidR="00CD57AA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ПЗМС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» вважає сво</w:t>
      </w:r>
      <w:r w:rsidR="00CD57AA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їм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</w:t>
      </w:r>
      <w:proofErr w:type="spellStart"/>
      <w:r w:rsidR="00CD57AA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обов</w:t>
      </w:r>
      <w:proofErr w:type="spellEnd"/>
      <w:r w:rsidR="00CD57AA" w:rsidRPr="004522D0">
        <w:rPr>
          <w:rFonts w:ascii="Times New Roman" w:eastAsia="Times New Roman" w:hAnsi="Times New Roman"/>
          <w:sz w:val="24"/>
          <w:szCs w:val="24"/>
          <w:lang w:eastAsia="uk-UA"/>
        </w:rPr>
        <w:t>`</w:t>
      </w:r>
      <w:proofErr w:type="spellStart"/>
      <w:r w:rsidR="00CD57AA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язком</w:t>
      </w:r>
      <w:proofErr w:type="spellEnd"/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слідувати високим стандартам Етики. Таким чином, </w:t>
      </w:r>
      <w:r w:rsidR="00CD57AA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підприємство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залишає за собою право відхили</w:t>
      </w:r>
      <w:r w:rsidR="00CD57AA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ти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розгляд будь-якої інформації/пропозиції від учасників або розірвати договір з обраним постачальником у разі встановлення його участі в корупційних, шахрайських, заснованих на змові та примусових діях. До того ж, з такою компанією розриваються будь-які ділові відносини на постійній основі.</w:t>
      </w:r>
    </w:p>
    <w:p w:rsidR="000B6FDD" w:rsidRDefault="000B6FDD" w:rsidP="000B6F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/>
        </w:rPr>
      </w:pPr>
      <w:r w:rsidRPr="004522D0">
        <w:rPr>
          <w:rFonts w:ascii="Times New Roman" w:eastAsia="Times New Roman" w:hAnsi="Times New Roman"/>
          <w:color w:val="383838"/>
          <w:sz w:val="24"/>
          <w:szCs w:val="24"/>
          <w:lang w:val="uk-UA" w:eastAsia="uk-UA"/>
        </w:rPr>
        <w:lastRenderedPageBreak/>
        <w:t> </w:t>
      </w:r>
      <w:r w:rsidRPr="004522D0">
        <w:rPr>
          <w:rFonts w:ascii="Times New Roman" w:eastAsia="Times New Roman" w:hAnsi="Times New Roman"/>
          <w:b/>
          <w:bCs/>
          <w:color w:val="383838"/>
          <w:sz w:val="24"/>
          <w:szCs w:val="24"/>
          <w:lang w:val="uk-UA" w:eastAsia="uk-UA"/>
        </w:rPr>
        <w:t>Конфіденційність</w:t>
      </w:r>
      <w:r w:rsidRPr="004522D0">
        <w:rPr>
          <w:rFonts w:ascii="Times New Roman" w:eastAsia="Times New Roman" w:hAnsi="Times New Roman"/>
          <w:color w:val="383838"/>
          <w:sz w:val="24"/>
          <w:szCs w:val="24"/>
          <w:lang w:val="uk-UA" w:eastAsia="uk-UA"/>
        </w:rPr>
        <w:t> </w:t>
      </w:r>
      <w:r w:rsidR="00810D44" w:rsidRPr="004522D0">
        <w:rPr>
          <w:rFonts w:ascii="Times New Roman" w:eastAsia="Times New Roman" w:hAnsi="Times New Roman"/>
          <w:color w:val="383838"/>
          <w:sz w:val="24"/>
          <w:szCs w:val="24"/>
          <w:lang w:val="uk-UA" w:eastAsia="uk-UA"/>
        </w:rPr>
        <w:t xml:space="preserve"> 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Уся інформація, викладена у цьому Оголошенні, є конфіденційною.  </w:t>
      </w:r>
      <w:r w:rsidR="00810D44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Підприємство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та учасник Конкурсу зобов’язуються протягом 5 (п’яти) років з дати отримання цього Оголошення жодним чином та способом не розголошувати, не розповсюджувати, не дублювати, не копіювати інформацію, документи та відомості, надані </w:t>
      </w:r>
      <w:r w:rsidR="00810D44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підприємством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і учасником Конкурсу, які будь-яким чином пов’язані з цим Оголошенням та проведенням Конкурсу. Якщо копії певних документів необхідні учаснику Конкурсу для належної підготовки конкурсної пропозиції, вони можуть бути надані </w:t>
      </w:r>
      <w:r w:rsidR="00810D44"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>підприємством</w:t>
      </w:r>
      <w:r w:rsidRPr="004522D0"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на підставі відповідного письмового запиту.</w:t>
      </w:r>
    </w:p>
    <w:p w:rsidR="00B20D74" w:rsidRDefault="00B20D74" w:rsidP="000B6F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/>
        </w:rPr>
      </w:pPr>
    </w:p>
    <w:p w:rsidR="00B20D74" w:rsidRDefault="00B20D74" w:rsidP="000B6F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/>
        </w:rPr>
      </w:pPr>
    </w:p>
    <w:p w:rsidR="00B20D74" w:rsidRDefault="00B20D74" w:rsidP="000B6F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/>
        </w:rPr>
      </w:pPr>
    </w:p>
    <w:p w:rsidR="00B20D74" w:rsidRDefault="00B20D74" w:rsidP="000B6F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/>
        </w:rPr>
      </w:pPr>
    </w:p>
    <w:p w:rsidR="00B20D74" w:rsidRDefault="00B20D74" w:rsidP="000B6F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/>
        </w:rPr>
      </w:pPr>
    </w:p>
    <w:p w:rsidR="00B20D74" w:rsidRDefault="00B20D74" w:rsidP="000B6F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/>
        </w:rPr>
      </w:pPr>
    </w:p>
    <w:p w:rsidR="00B20D74" w:rsidRPr="004522D0" w:rsidRDefault="00B20D74" w:rsidP="000B6FD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uk-UA" w:eastAsia="uk-UA"/>
        </w:rPr>
      </w:pPr>
      <w:r>
        <w:rPr>
          <w:rFonts w:ascii="Times New Roman" w:eastAsia="Times New Roman" w:hAnsi="Times New Roman"/>
          <w:sz w:val="24"/>
          <w:szCs w:val="24"/>
          <w:lang w:val="uk-UA" w:eastAsia="uk-UA"/>
        </w:rPr>
        <w:t xml:space="preserve">          </w:t>
      </w:r>
    </w:p>
    <w:p w:rsidR="002E596D" w:rsidRPr="00A908E9" w:rsidRDefault="002E596D" w:rsidP="000B6FDD">
      <w:pPr>
        <w:rPr>
          <w:rFonts w:ascii="Verdana" w:hAnsi="Verdana"/>
          <w:lang w:val="uk-UA"/>
        </w:rPr>
      </w:pPr>
    </w:p>
    <w:sectPr w:rsidR="002E596D" w:rsidRPr="00A908E9" w:rsidSect="00665B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9668A9"/>
    <w:multiLevelType w:val="multilevel"/>
    <w:tmpl w:val="D20A52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3D20994"/>
    <w:multiLevelType w:val="multilevel"/>
    <w:tmpl w:val="46EA0D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19AC1B46"/>
    <w:multiLevelType w:val="hybridMultilevel"/>
    <w:tmpl w:val="56D458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0CC79E6"/>
    <w:multiLevelType w:val="multilevel"/>
    <w:tmpl w:val="5A5E2C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0294ACD"/>
    <w:multiLevelType w:val="hybridMultilevel"/>
    <w:tmpl w:val="D22A3A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5B35348"/>
    <w:multiLevelType w:val="multilevel"/>
    <w:tmpl w:val="7838A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613346A"/>
    <w:multiLevelType w:val="hybridMultilevel"/>
    <w:tmpl w:val="0810C3AC"/>
    <w:lvl w:ilvl="0" w:tplc="5ABEAC8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51C0397"/>
    <w:multiLevelType w:val="multilevel"/>
    <w:tmpl w:val="DC1E1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4B6E7C23"/>
    <w:multiLevelType w:val="multilevel"/>
    <w:tmpl w:val="1D86F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537027A0"/>
    <w:multiLevelType w:val="hybridMultilevel"/>
    <w:tmpl w:val="E304CF54"/>
    <w:lvl w:ilvl="0" w:tplc="5ABEAC8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2F756C"/>
    <w:multiLevelType w:val="multilevel"/>
    <w:tmpl w:val="FB4679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>
    <w:nsid w:val="699E13A1"/>
    <w:multiLevelType w:val="multilevel"/>
    <w:tmpl w:val="6928A0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A714766"/>
    <w:multiLevelType w:val="hybridMultilevel"/>
    <w:tmpl w:val="9290304E"/>
    <w:lvl w:ilvl="0" w:tplc="5ABEAC8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EE20B4D"/>
    <w:multiLevelType w:val="hybridMultilevel"/>
    <w:tmpl w:val="6004D7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5"/>
  </w:num>
  <w:num w:numId="3">
    <w:abstractNumId w:val="0"/>
  </w:num>
  <w:num w:numId="4">
    <w:abstractNumId w:val="8"/>
  </w:num>
  <w:num w:numId="5">
    <w:abstractNumId w:val="10"/>
  </w:num>
  <w:num w:numId="6">
    <w:abstractNumId w:val="7"/>
  </w:num>
  <w:num w:numId="7">
    <w:abstractNumId w:val="1"/>
  </w:num>
  <w:num w:numId="8">
    <w:abstractNumId w:val="4"/>
  </w:num>
  <w:num w:numId="9">
    <w:abstractNumId w:val="12"/>
  </w:num>
  <w:num w:numId="10">
    <w:abstractNumId w:val="13"/>
  </w:num>
  <w:num w:numId="11">
    <w:abstractNumId w:val="2"/>
  </w:num>
  <w:num w:numId="12">
    <w:abstractNumId w:val="6"/>
  </w:num>
  <w:num w:numId="13">
    <w:abstractNumId w:val="9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9"/>
  <w:proofState w:spelling="clean" w:grammar="clean"/>
  <w:defaultTabStop w:val="708"/>
  <w:hyphenationZone w:val="425"/>
  <w:characterSpacingControl w:val="doNotCompress"/>
  <w:compat/>
  <w:rsids>
    <w:rsidRoot w:val="00374951"/>
    <w:rsid w:val="00044E3D"/>
    <w:rsid w:val="000A0F78"/>
    <w:rsid w:val="000B6FDD"/>
    <w:rsid w:val="00102CFB"/>
    <w:rsid w:val="001D461F"/>
    <w:rsid w:val="00201D33"/>
    <w:rsid w:val="00210513"/>
    <w:rsid w:val="002552FF"/>
    <w:rsid w:val="00286D47"/>
    <w:rsid w:val="002B47AE"/>
    <w:rsid w:val="002E596D"/>
    <w:rsid w:val="00331DCA"/>
    <w:rsid w:val="00374951"/>
    <w:rsid w:val="003969C3"/>
    <w:rsid w:val="003D2D39"/>
    <w:rsid w:val="004522D0"/>
    <w:rsid w:val="004944FD"/>
    <w:rsid w:val="004F075F"/>
    <w:rsid w:val="0053007A"/>
    <w:rsid w:val="005461B4"/>
    <w:rsid w:val="00572195"/>
    <w:rsid w:val="00596929"/>
    <w:rsid w:val="005A4DE2"/>
    <w:rsid w:val="00612D8F"/>
    <w:rsid w:val="0062001C"/>
    <w:rsid w:val="00645A60"/>
    <w:rsid w:val="00655C21"/>
    <w:rsid w:val="00665B2B"/>
    <w:rsid w:val="00686ACA"/>
    <w:rsid w:val="00692017"/>
    <w:rsid w:val="00756762"/>
    <w:rsid w:val="007D5D35"/>
    <w:rsid w:val="00807B83"/>
    <w:rsid w:val="00810D44"/>
    <w:rsid w:val="00850753"/>
    <w:rsid w:val="008A6EE3"/>
    <w:rsid w:val="009007EB"/>
    <w:rsid w:val="009613DF"/>
    <w:rsid w:val="00975F44"/>
    <w:rsid w:val="00A2680D"/>
    <w:rsid w:val="00A3449A"/>
    <w:rsid w:val="00A67584"/>
    <w:rsid w:val="00A70101"/>
    <w:rsid w:val="00A908E9"/>
    <w:rsid w:val="00AB766A"/>
    <w:rsid w:val="00AD78D5"/>
    <w:rsid w:val="00B20D74"/>
    <w:rsid w:val="00B67948"/>
    <w:rsid w:val="00BC54E1"/>
    <w:rsid w:val="00C23E09"/>
    <w:rsid w:val="00CA070C"/>
    <w:rsid w:val="00CD57AA"/>
    <w:rsid w:val="00CE3FDC"/>
    <w:rsid w:val="00D93452"/>
    <w:rsid w:val="00DE4DAB"/>
    <w:rsid w:val="00E12A62"/>
    <w:rsid w:val="00E74F08"/>
    <w:rsid w:val="00E85859"/>
    <w:rsid w:val="00E93079"/>
    <w:rsid w:val="00ED7804"/>
    <w:rsid w:val="00F5381F"/>
    <w:rsid w:val="00F9492F"/>
    <w:rsid w:val="00FB0FEA"/>
    <w:rsid w:val="00FC46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B2B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9"/>
    <w:qFormat/>
    <w:rsid w:val="000B6FD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/>
      <w:b/>
      <w:bCs/>
      <w:kern w:val="36"/>
      <w:sz w:val="48"/>
      <w:szCs w:val="48"/>
      <w:lang w:val="uk-UA"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7495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uiPriority w:val="22"/>
    <w:qFormat/>
    <w:rsid w:val="00374951"/>
    <w:rPr>
      <w:b/>
      <w:bCs/>
    </w:rPr>
  </w:style>
  <w:style w:type="character" w:styleId="a5">
    <w:name w:val="Hyperlink"/>
    <w:basedOn w:val="a0"/>
    <w:uiPriority w:val="99"/>
    <w:unhideWhenUsed/>
    <w:rsid w:val="00374951"/>
  </w:style>
  <w:style w:type="paragraph" w:styleId="a6">
    <w:name w:val="List Paragraph"/>
    <w:basedOn w:val="a"/>
    <w:uiPriority w:val="34"/>
    <w:qFormat/>
    <w:rsid w:val="00DE4DAB"/>
    <w:pPr>
      <w:ind w:left="720"/>
      <w:contextualSpacing/>
    </w:pPr>
  </w:style>
  <w:style w:type="character" w:customStyle="1" w:styleId="10">
    <w:name w:val="Заголовок 1 Знак"/>
    <w:link w:val="1"/>
    <w:uiPriority w:val="9"/>
    <w:rsid w:val="000B6FDD"/>
    <w:rPr>
      <w:rFonts w:ascii="Times New Roman" w:eastAsia="Times New Roman" w:hAnsi="Times New Roman" w:cs="Times New Roman"/>
      <w:b/>
      <w:bCs/>
      <w:kern w:val="36"/>
      <w:sz w:val="48"/>
      <w:szCs w:val="48"/>
      <w:lang w:val="uk-UA" w:eastAsia="uk-UA"/>
    </w:rPr>
  </w:style>
  <w:style w:type="character" w:customStyle="1" w:styleId="day">
    <w:name w:val="day"/>
    <w:basedOn w:val="a0"/>
    <w:rsid w:val="000B6FDD"/>
  </w:style>
  <w:style w:type="character" w:customStyle="1" w:styleId="month">
    <w:name w:val="month"/>
    <w:basedOn w:val="a0"/>
    <w:rsid w:val="000B6FD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260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74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1743">
          <w:marLeft w:val="0"/>
          <w:marRight w:val="0"/>
          <w:marTop w:val="0"/>
          <w:marBottom w:val="1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01550">
          <w:marLeft w:val="0"/>
          <w:marRight w:val="0"/>
          <w:marTop w:val="0"/>
          <w:marBottom w:val="5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19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6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610207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76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dicalglass.com.ua" TargetMode="External"/><Relationship Id="rId3" Type="http://schemas.openxmlformats.org/officeDocument/2006/relationships/styles" Target="styles.xml"/><Relationship Id="rId7" Type="http://schemas.openxmlformats.org/officeDocument/2006/relationships/hyperlink" Target="https://zakon.rada.gov.ua/laws/show/2258-19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zakon.rada.gov.ua/laws/show/2258-19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B68F34B-7CE3-42E0-B161-5B46AC814A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1022</Words>
  <Characters>5827</Characters>
  <Application>Microsoft Office Word</Application>
  <DocSecurity>0</DocSecurity>
  <Lines>48</Lines>
  <Paragraphs>13</Paragraphs>
  <ScaleCrop>false</ScaleCrop>
  <Company/>
  <LinksUpToDate>false</LinksUpToDate>
  <CharactersWithSpaces>6836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Макогон Юлия Ивановна</dc:creator>
  <cp:lastModifiedBy>andr</cp:lastModifiedBy>
  <cp:revision>2</cp:revision>
  <cp:lastPrinted>2025-11-03T11:55:00Z</cp:lastPrinted>
  <dcterms:created xsi:type="dcterms:W3CDTF">2025-11-03T15:06:00Z</dcterms:created>
  <dcterms:modified xsi:type="dcterms:W3CDTF">2025-11-03T15:06:00Z</dcterms:modified>
</cp:coreProperties>
</file>